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F1" w:rsidRPr="009E4157" w:rsidRDefault="005124D4" w:rsidP="002221D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4157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</w:t>
      </w:r>
      <w:r w:rsidR="00191FF1" w:rsidRPr="009E41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родителей</w:t>
      </w:r>
    </w:p>
    <w:tbl>
      <w:tblPr>
        <w:tblStyle w:val="a5"/>
        <w:tblpPr w:leftFromText="180" w:rightFromText="180" w:vertAnchor="text" w:horzAnchor="margin" w:tblpY="198"/>
        <w:tblW w:w="0" w:type="auto"/>
        <w:tblLayout w:type="fixed"/>
        <w:tblLook w:val="04A0"/>
      </w:tblPr>
      <w:tblGrid>
        <w:gridCol w:w="3510"/>
      </w:tblGrid>
      <w:tr w:rsidR="002221D7" w:rsidRPr="009E4157" w:rsidTr="009E4157">
        <w:trPr>
          <w:trHeight w:val="2400"/>
        </w:trPr>
        <w:tc>
          <w:tcPr>
            <w:tcW w:w="3510" w:type="dxa"/>
          </w:tcPr>
          <w:p w:rsidR="002221D7" w:rsidRPr="009E4157" w:rsidRDefault="002221D7" w:rsidP="002221D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4157">
              <w:rPr>
                <w:noProof/>
                <w:color w:val="FF0000"/>
              </w:rPr>
              <w:drawing>
                <wp:inline distT="0" distB="0" distL="0" distR="0">
                  <wp:extent cx="2027103" cy="1724629"/>
                  <wp:effectExtent l="19050" t="0" r="0" b="0"/>
                  <wp:docPr id="5" name="Рисунок 10" descr="http://sarovchata.ru/wa-data/public/shop/products/78/18/11878/images/23475/23475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arovchata.ru/wa-data/public/shop/products/78/18/11878/images/23475/23475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3885" t="7251" r="9430" b="2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103" cy="1724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FF1" w:rsidRPr="009E4157" w:rsidRDefault="00191FF1" w:rsidP="002221D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4157">
        <w:rPr>
          <w:rFonts w:ascii="Times New Roman" w:hAnsi="Times New Roman" w:cs="Times New Roman"/>
          <w:b/>
          <w:color w:val="FF0000"/>
          <w:sz w:val="28"/>
          <w:szCs w:val="28"/>
        </w:rPr>
        <w:t>Что такое «Логические блоки Дьенеша»?</w:t>
      </w:r>
    </w:p>
    <w:p w:rsidR="001C18B0" w:rsidRPr="00C014F9" w:rsidRDefault="00191FF1" w:rsidP="00C01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4F9">
        <w:rPr>
          <w:rFonts w:ascii="Times New Roman" w:hAnsi="Times New Roman" w:cs="Times New Roman"/>
          <w:sz w:val="28"/>
          <w:szCs w:val="28"/>
        </w:rPr>
        <w:t>Золтан</w:t>
      </w:r>
      <w:proofErr w:type="spellEnd"/>
      <w:r w:rsidRPr="00C01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4F9">
        <w:rPr>
          <w:rFonts w:ascii="Times New Roman" w:hAnsi="Times New Roman" w:cs="Times New Roman"/>
          <w:sz w:val="28"/>
          <w:szCs w:val="28"/>
        </w:rPr>
        <w:t>Дьенеш</w:t>
      </w:r>
      <w:proofErr w:type="spellEnd"/>
      <w:r w:rsidRPr="00C014F9">
        <w:rPr>
          <w:rFonts w:ascii="Times New Roman" w:hAnsi="Times New Roman" w:cs="Times New Roman"/>
          <w:sz w:val="28"/>
          <w:szCs w:val="28"/>
        </w:rPr>
        <w:t xml:space="preserve"> – всемирно известный венгерский педагог и математик, профессор. Основатель игрового подхода к развитию детей «Новая математика», идея которого заключается в освоении детьми математики посредствам увлекательных логических игр.</w:t>
      </w:r>
    </w:p>
    <w:p w:rsidR="00191FF1" w:rsidRPr="00C014F9" w:rsidRDefault="00191FF1" w:rsidP="00C01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4F9"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 w:rsidRPr="00C014F9"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  <w:r w:rsidRPr="00C014F9">
        <w:rPr>
          <w:rFonts w:ascii="Times New Roman" w:hAnsi="Times New Roman" w:cs="Times New Roman"/>
          <w:sz w:val="28"/>
          <w:szCs w:val="28"/>
        </w:rPr>
        <w:t xml:space="preserve"> способствуют развитию логических, комбинаторных, аналитических способностей детей. Ребенок разделяет</w:t>
      </w:r>
      <w:r w:rsidR="0026369A" w:rsidRPr="00C014F9">
        <w:rPr>
          <w:rFonts w:ascii="Times New Roman" w:hAnsi="Times New Roman" w:cs="Times New Roman"/>
          <w:sz w:val="28"/>
          <w:szCs w:val="28"/>
        </w:rPr>
        <w:t xml:space="preserve"> </w:t>
      </w:r>
      <w:r w:rsidRPr="00C014F9">
        <w:rPr>
          <w:rFonts w:ascii="Times New Roman" w:hAnsi="Times New Roman" w:cs="Times New Roman"/>
          <w:sz w:val="28"/>
          <w:szCs w:val="28"/>
        </w:rPr>
        <w:t>блоки по свойствам, запоминает и обобщает.</w:t>
      </w:r>
    </w:p>
    <w:p w:rsidR="0026369A" w:rsidRPr="00C014F9" w:rsidRDefault="0026369A" w:rsidP="00C01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4F9">
        <w:rPr>
          <w:rFonts w:ascii="Times New Roman" w:hAnsi="Times New Roman" w:cs="Times New Roman"/>
          <w:sz w:val="28"/>
          <w:szCs w:val="28"/>
        </w:rPr>
        <w:t xml:space="preserve">Логические блоки Дьенеша вводят такие первичные понятия, как логические действия, кодирование информации, структура и алгоритмы выполнения действий. </w:t>
      </w:r>
    </w:p>
    <w:p w:rsidR="0026369A" w:rsidRPr="00C014F9" w:rsidRDefault="00C014F9" w:rsidP="00C01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369A" w:rsidRPr="00C014F9">
        <w:rPr>
          <w:rFonts w:ascii="Times New Roman" w:hAnsi="Times New Roman" w:cs="Times New Roman"/>
          <w:sz w:val="28"/>
          <w:szCs w:val="28"/>
        </w:rPr>
        <w:t xml:space="preserve">Способствуют развитию у детей мыслительных операций: анализ, синтез, сравнение, классификация, обобщение. </w:t>
      </w:r>
    </w:p>
    <w:p w:rsidR="0026369A" w:rsidRPr="00C014F9" w:rsidRDefault="00C014F9" w:rsidP="00C01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369A" w:rsidRPr="00C014F9">
        <w:rPr>
          <w:rFonts w:ascii="Times New Roman" w:hAnsi="Times New Roman" w:cs="Times New Roman"/>
          <w:sz w:val="28"/>
          <w:szCs w:val="28"/>
        </w:rPr>
        <w:t xml:space="preserve">Логического мышления. </w:t>
      </w:r>
    </w:p>
    <w:p w:rsidR="0026369A" w:rsidRDefault="00C014F9" w:rsidP="00C01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369A" w:rsidRPr="00C014F9">
        <w:rPr>
          <w:rFonts w:ascii="Times New Roman" w:hAnsi="Times New Roman" w:cs="Times New Roman"/>
          <w:sz w:val="28"/>
          <w:szCs w:val="28"/>
        </w:rPr>
        <w:t>Творческих способностей и познавательных процессов: восприятие, память, внимание и воображение.</w:t>
      </w:r>
    </w:p>
    <w:p w:rsidR="00886BBB" w:rsidRPr="00C014F9" w:rsidRDefault="00886BBB" w:rsidP="00C01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психические функции, связанные с речевой деятельностью.</w:t>
      </w:r>
    </w:p>
    <w:p w:rsidR="0026369A" w:rsidRPr="00C014F9" w:rsidRDefault="0026369A" w:rsidP="00C01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4F9">
        <w:rPr>
          <w:rFonts w:ascii="Times New Roman" w:hAnsi="Times New Roman" w:cs="Times New Roman"/>
          <w:sz w:val="28"/>
          <w:szCs w:val="28"/>
        </w:rPr>
        <w:t>Играя с блоками</w:t>
      </w:r>
      <w:r w:rsidR="00C014F9" w:rsidRPr="00C014F9">
        <w:rPr>
          <w:rFonts w:ascii="Times New Roman" w:hAnsi="Times New Roman" w:cs="Times New Roman"/>
          <w:sz w:val="28"/>
          <w:szCs w:val="28"/>
        </w:rPr>
        <w:t xml:space="preserve"> Дьенеша, ребенок выполняет разнообразные предметные действия: выкладывание по определенным правилам, перестроение и др.</w:t>
      </w:r>
    </w:p>
    <w:p w:rsidR="005B13AC" w:rsidRDefault="00C014F9" w:rsidP="00C01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4F9">
        <w:rPr>
          <w:rFonts w:ascii="Times New Roman" w:hAnsi="Times New Roman" w:cs="Times New Roman"/>
          <w:sz w:val="28"/>
          <w:szCs w:val="28"/>
        </w:rPr>
        <w:t>С блоками Дьенеша могут играть дети раз</w:t>
      </w:r>
      <w:r w:rsidR="00886BBB">
        <w:rPr>
          <w:rFonts w:ascii="Times New Roman" w:hAnsi="Times New Roman" w:cs="Times New Roman"/>
          <w:sz w:val="28"/>
          <w:szCs w:val="28"/>
        </w:rPr>
        <w:t>н</w:t>
      </w:r>
      <w:r w:rsidRPr="00C014F9">
        <w:rPr>
          <w:rFonts w:ascii="Times New Roman" w:hAnsi="Times New Roman" w:cs="Times New Roman"/>
          <w:sz w:val="28"/>
          <w:szCs w:val="28"/>
        </w:rPr>
        <w:t>ого возраста: от самых маленьких (с двух лет) до средней школы.</w:t>
      </w:r>
    </w:p>
    <w:p w:rsidR="009E4157" w:rsidRPr="009E4157" w:rsidRDefault="009E4157" w:rsidP="009E415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FF0000"/>
          <w:sz w:val="28"/>
          <w:szCs w:val="28"/>
        </w:rPr>
        <w:t>Игры с блоками Дьенеша.</w:t>
      </w:r>
    </w:p>
    <w:p w:rsidR="009E4157" w:rsidRPr="009E4157" w:rsidRDefault="009E4157" w:rsidP="009E415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>Сначала предлагаются самые простые задания с блоками</w:t>
      </w:r>
      <w:r>
        <w:rPr>
          <w:color w:val="000000"/>
          <w:sz w:val="28"/>
          <w:szCs w:val="28"/>
        </w:rPr>
        <w:t>.</w:t>
      </w:r>
    </w:p>
    <w:p w:rsidR="009E4157" w:rsidRPr="009E4157" w:rsidRDefault="009E4157" w:rsidP="009E415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b/>
          <w:bCs/>
          <w:i/>
          <w:iCs/>
          <w:color w:val="000000"/>
          <w:sz w:val="28"/>
          <w:szCs w:val="28"/>
        </w:rPr>
        <w:t>«Найди все такие фигуры, как эта»</w:t>
      </w:r>
      <w:r w:rsidRPr="009E4157">
        <w:rPr>
          <w:color w:val="000000"/>
          <w:sz w:val="28"/>
          <w:szCs w:val="28"/>
        </w:rPr>
        <w:t> по цвету </w:t>
      </w:r>
      <w:r w:rsidRPr="009E4157">
        <w:rPr>
          <w:i/>
          <w:iCs/>
          <w:color w:val="000000"/>
          <w:sz w:val="28"/>
          <w:szCs w:val="28"/>
        </w:rPr>
        <w:t>(по размеру, форме)</w:t>
      </w:r>
      <w:r w:rsidRPr="009E4157">
        <w:rPr>
          <w:color w:val="000000"/>
          <w:sz w:val="28"/>
          <w:szCs w:val="28"/>
        </w:rPr>
        <w:t>.</w:t>
      </w:r>
    </w:p>
    <w:p w:rsidR="009E4157" w:rsidRPr="009E4157" w:rsidRDefault="009E4157" w:rsidP="009E415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 xml:space="preserve">-красные </w:t>
      </w:r>
      <w:proofErr w:type="gramStart"/>
      <w:r w:rsidRPr="009E4157">
        <w:rPr>
          <w:color w:val="000000"/>
          <w:sz w:val="28"/>
          <w:szCs w:val="28"/>
        </w:rPr>
        <w:t>-б</w:t>
      </w:r>
      <w:proofErr w:type="gramEnd"/>
      <w:r w:rsidRPr="009E4157">
        <w:rPr>
          <w:color w:val="000000"/>
          <w:sz w:val="28"/>
          <w:szCs w:val="28"/>
        </w:rPr>
        <w:t>ольшие -круглые</w:t>
      </w:r>
    </w:p>
    <w:p w:rsidR="009E4157" w:rsidRPr="009E4157" w:rsidRDefault="009E4157" w:rsidP="009E415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b/>
          <w:bCs/>
          <w:i/>
          <w:iCs/>
          <w:color w:val="000000"/>
          <w:sz w:val="28"/>
          <w:szCs w:val="28"/>
        </w:rPr>
        <w:t>«Найди не такую фигуру, как эта»</w:t>
      </w:r>
      <w:r w:rsidRPr="009E4157">
        <w:rPr>
          <w:color w:val="000000"/>
          <w:sz w:val="28"/>
          <w:szCs w:val="28"/>
        </w:rPr>
        <w:t> по цвету </w:t>
      </w:r>
      <w:r w:rsidRPr="009E4157">
        <w:rPr>
          <w:i/>
          <w:iCs/>
          <w:color w:val="000000"/>
          <w:sz w:val="28"/>
          <w:szCs w:val="28"/>
        </w:rPr>
        <w:t>(по размеру, форме)</w:t>
      </w:r>
      <w:r w:rsidRPr="009E4157">
        <w:rPr>
          <w:color w:val="000000"/>
          <w:sz w:val="28"/>
          <w:szCs w:val="28"/>
        </w:rPr>
        <w:t>.</w:t>
      </w:r>
    </w:p>
    <w:p w:rsidR="009E4157" w:rsidRPr="009E4157" w:rsidRDefault="009E4157" w:rsidP="009E415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 xml:space="preserve">-красные </w:t>
      </w:r>
      <w:proofErr w:type="gramStart"/>
      <w:r w:rsidRPr="009E4157">
        <w:rPr>
          <w:color w:val="000000"/>
          <w:sz w:val="28"/>
          <w:szCs w:val="28"/>
        </w:rPr>
        <w:t>-б</w:t>
      </w:r>
      <w:proofErr w:type="gramEnd"/>
      <w:r w:rsidRPr="009E4157">
        <w:rPr>
          <w:color w:val="000000"/>
          <w:sz w:val="28"/>
          <w:szCs w:val="28"/>
        </w:rPr>
        <w:t>ольшие -круглые</w:t>
      </w:r>
    </w:p>
    <w:p w:rsidR="009E4157" w:rsidRPr="009E4157" w:rsidRDefault="009E4157" w:rsidP="009E415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b/>
          <w:bCs/>
          <w:i/>
          <w:iCs/>
          <w:color w:val="000000"/>
          <w:sz w:val="28"/>
          <w:szCs w:val="28"/>
        </w:rPr>
        <w:t>«Найди все такие фигуры, как эта»</w:t>
      </w:r>
      <w:r w:rsidRPr="009E4157">
        <w:rPr>
          <w:color w:val="000000"/>
          <w:sz w:val="28"/>
          <w:szCs w:val="28"/>
        </w:rPr>
        <w:t> по цвету и форме </w:t>
      </w:r>
      <w:r w:rsidRPr="009E4157">
        <w:rPr>
          <w:i/>
          <w:iCs/>
          <w:color w:val="000000"/>
          <w:sz w:val="28"/>
          <w:szCs w:val="28"/>
        </w:rPr>
        <w:t>(по форме и размеру, по размеру и цвету)</w:t>
      </w:r>
      <w:r w:rsidRPr="009E4157">
        <w:rPr>
          <w:color w:val="000000"/>
          <w:sz w:val="28"/>
          <w:szCs w:val="28"/>
        </w:rPr>
        <w:t>.</w:t>
      </w:r>
    </w:p>
    <w:p w:rsidR="009E4157" w:rsidRPr="009E4157" w:rsidRDefault="009E4157" w:rsidP="009E415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b/>
          <w:bCs/>
          <w:i/>
          <w:iCs/>
          <w:color w:val="000000"/>
          <w:sz w:val="28"/>
          <w:szCs w:val="28"/>
        </w:rPr>
        <w:t>«Найди не такие фигуры, как эта»</w:t>
      </w:r>
      <w:r w:rsidRPr="009E4157">
        <w:rPr>
          <w:color w:val="000000"/>
          <w:sz w:val="28"/>
          <w:szCs w:val="28"/>
        </w:rPr>
        <w:t> по цвету и форме </w:t>
      </w:r>
      <w:r w:rsidRPr="009E4157">
        <w:rPr>
          <w:i/>
          <w:iCs/>
          <w:color w:val="000000"/>
          <w:sz w:val="28"/>
          <w:szCs w:val="28"/>
        </w:rPr>
        <w:t>(по форме и цвету, по размеру и форме, по цвету, размере и форме)</w:t>
      </w:r>
      <w:r w:rsidRPr="009E4157">
        <w:rPr>
          <w:color w:val="000000"/>
          <w:sz w:val="28"/>
          <w:szCs w:val="28"/>
        </w:rPr>
        <w:t>.</w:t>
      </w:r>
    </w:p>
    <w:p w:rsidR="009E4157" w:rsidRPr="009E4157" w:rsidRDefault="009E4157" w:rsidP="009E415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9E4157">
        <w:rPr>
          <w:b/>
          <w:bCs/>
          <w:i/>
          <w:iCs/>
          <w:color w:val="000000"/>
          <w:sz w:val="28"/>
          <w:szCs w:val="28"/>
        </w:rPr>
        <w:t>«Найди такие же, как эта»</w:t>
      </w:r>
      <w:r w:rsidRPr="009E4157">
        <w:rPr>
          <w:color w:val="000000"/>
          <w:sz w:val="28"/>
          <w:szCs w:val="28"/>
        </w:rPr>
        <w:t> по цвету, но другой формы или такие же по форме, но другого размера или такие же по размеру, но другого цвета.</w:t>
      </w:r>
      <w:proofErr w:type="gramEnd"/>
    </w:p>
    <w:p w:rsidR="009E4157" w:rsidRPr="009E4157" w:rsidRDefault="009E4157" w:rsidP="009E415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>Более сложный вариант: </w:t>
      </w:r>
      <w:r w:rsidRPr="009E4157">
        <w:rPr>
          <w:b/>
          <w:bCs/>
          <w:i/>
          <w:iCs/>
          <w:color w:val="000000"/>
          <w:sz w:val="28"/>
          <w:szCs w:val="28"/>
        </w:rPr>
        <w:t xml:space="preserve">«найди </w:t>
      </w:r>
      <w:proofErr w:type="gramStart"/>
      <w:r w:rsidRPr="009E4157">
        <w:rPr>
          <w:b/>
          <w:bCs/>
          <w:i/>
          <w:iCs/>
          <w:color w:val="000000"/>
          <w:sz w:val="28"/>
          <w:szCs w:val="28"/>
        </w:rPr>
        <w:t>такие</w:t>
      </w:r>
      <w:proofErr w:type="gramEnd"/>
      <w:r w:rsidRPr="009E4157">
        <w:rPr>
          <w:b/>
          <w:bCs/>
          <w:i/>
          <w:iCs/>
          <w:color w:val="000000"/>
          <w:sz w:val="28"/>
          <w:szCs w:val="28"/>
        </w:rPr>
        <w:t xml:space="preserve"> же, как на образце фигуру»</w:t>
      </w:r>
      <w:r w:rsidRPr="009E4157">
        <w:rPr>
          <w:color w:val="000000"/>
          <w:sz w:val="28"/>
          <w:szCs w:val="28"/>
        </w:rPr>
        <w:t>, по цвету и форме, но другую по размеру… и так далее.</w:t>
      </w:r>
    </w:p>
    <w:p w:rsidR="0049595D" w:rsidRDefault="0049595D" w:rsidP="009E4157">
      <w:pPr>
        <w:pStyle w:val="a6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49595D" w:rsidRDefault="0049595D" w:rsidP="009E4157">
      <w:pPr>
        <w:pStyle w:val="a6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49595D" w:rsidRDefault="0049595D" w:rsidP="009E4157">
      <w:pPr>
        <w:pStyle w:val="a6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9E4157" w:rsidRPr="009E4157" w:rsidRDefault="009E4157" w:rsidP="009E415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FF0000"/>
          <w:sz w:val="28"/>
          <w:szCs w:val="28"/>
        </w:rPr>
        <w:lastRenderedPageBreak/>
        <w:t>Игры и упражнения с блоками.</w:t>
      </w:r>
    </w:p>
    <w:p w:rsidR="009E4157" w:rsidRPr="009E4157" w:rsidRDefault="009E4157" w:rsidP="009E41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9E4157">
        <w:rPr>
          <w:color w:val="000000"/>
          <w:sz w:val="28"/>
          <w:szCs w:val="28"/>
        </w:rPr>
        <w:t>Продолжи цепочку, чередуя блоки по цвету: синий, желтый, синий, желтый, синий, желтый.</w:t>
      </w:r>
      <w:proofErr w:type="gramEnd"/>
      <w:r w:rsidRPr="009E4157">
        <w:rPr>
          <w:color w:val="000000"/>
          <w:sz w:val="28"/>
          <w:szCs w:val="28"/>
        </w:rPr>
        <w:t xml:space="preserve"> Можно чередовать по форме: круг, квадрат, круг, квадрат, круг, квадрат. Можно чередовать также по размеру и толщине.</w:t>
      </w:r>
    </w:p>
    <w:p w:rsidR="009E4157" w:rsidRPr="009E4157" w:rsidRDefault="009E4157" w:rsidP="009E41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>Выкладываем в ряд 5-6 любых фигур. Нужно построить нижний ряд фигур так, чтобы под каждой фигурой верхнего ряда оказалась фигура такой же формы </w:t>
      </w:r>
      <w:r w:rsidRPr="009E4157">
        <w:rPr>
          <w:i/>
          <w:iCs/>
          <w:color w:val="000000"/>
          <w:sz w:val="28"/>
          <w:szCs w:val="28"/>
        </w:rPr>
        <w:t>(цвета, размера, толщины)</w:t>
      </w:r>
      <w:r w:rsidRPr="009E4157">
        <w:rPr>
          <w:color w:val="000000"/>
          <w:sz w:val="28"/>
          <w:szCs w:val="28"/>
        </w:rPr>
        <w:t>.</w:t>
      </w:r>
    </w:p>
    <w:p w:rsidR="009E4157" w:rsidRPr="009E4157" w:rsidRDefault="009E4157" w:rsidP="009E41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>Что изменилось? На столе выкладываются несколько фигур, которые нужно запомнить. Фигуры можно поменять местами или одна из фигур исчезает. Ребенок должен заметить изменения или назвать фигуру, которая исчезла.</w:t>
      </w:r>
    </w:p>
    <w:p w:rsidR="009E4157" w:rsidRPr="009E4157" w:rsidRDefault="009E4157" w:rsidP="009E41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>Все фигуры складываются в коробку, ребенок в отверстие засовывает руку и на ощупь описывает блок, которую он достает. По форме, размеру, толщине.</w:t>
      </w:r>
    </w:p>
    <w:p w:rsidR="009E4157" w:rsidRPr="009E4157" w:rsidRDefault="009E4157" w:rsidP="009E41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>Все фигуры складываются в коробку, ребенок достает на ощупь все треугольники или все толстые блоки.</w:t>
      </w:r>
    </w:p>
    <w:p w:rsidR="009E4157" w:rsidRPr="009E4157" w:rsidRDefault="009E4157" w:rsidP="009E41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>На столе выкладываются обычно 4 фигуры, одна из них лишняя ребенок должен назвать какая, и по какой причине </w:t>
      </w:r>
      <w:r w:rsidRPr="009E4157">
        <w:rPr>
          <w:i/>
          <w:iCs/>
          <w:color w:val="000000"/>
          <w:sz w:val="28"/>
          <w:szCs w:val="28"/>
        </w:rPr>
        <w:t>(цвет, форма, размер, толщина)</w:t>
      </w:r>
      <w:r w:rsidRPr="009E4157">
        <w:rPr>
          <w:color w:val="000000"/>
          <w:sz w:val="28"/>
          <w:szCs w:val="28"/>
        </w:rPr>
        <w:t>.</w:t>
      </w:r>
    </w:p>
    <w:p w:rsidR="009E4157" w:rsidRPr="009E4157" w:rsidRDefault="009E4157" w:rsidP="009E41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>Каждому блоку нужно найти пару или группу, например большой и маленький или команда желтых, синих, красных.</w:t>
      </w:r>
    </w:p>
    <w:p w:rsidR="009E4157" w:rsidRPr="009E4157" w:rsidRDefault="009E4157" w:rsidP="009E41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 xml:space="preserve">С помощью блоков с детьми можно закрепить понятие больше, меньше, одинаково, поровну. Например: 5 и 4 блока, где </w:t>
      </w:r>
      <w:proofErr w:type="gramStart"/>
      <w:r w:rsidRPr="009E4157">
        <w:rPr>
          <w:color w:val="000000"/>
          <w:sz w:val="28"/>
          <w:szCs w:val="28"/>
        </w:rPr>
        <w:t>больше</w:t>
      </w:r>
      <w:proofErr w:type="gramEnd"/>
      <w:r w:rsidRPr="009E4157">
        <w:rPr>
          <w:color w:val="000000"/>
          <w:sz w:val="28"/>
          <w:szCs w:val="28"/>
        </w:rPr>
        <w:t xml:space="preserve"> где меньше, что сделать чтобы стало одинаково.</w:t>
      </w:r>
    </w:p>
    <w:p w:rsidR="009E4157" w:rsidRPr="009E4157" w:rsidRDefault="009E4157" w:rsidP="009E41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>Из блоков можно составлять плоскостные изображения предметов: паровоз, дом. Путем наложения на контурный рисунок или самостоятельно глядя на образец.</w:t>
      </w:r>
    </w:p>
    <w:p w:rsidR="009E4157" w:rsidRPr="009E4157" w:rsidRDefault="009E4157" w:rsidP="009E41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>Игра найди клад. Выкладывается несколько блоков в цепочку, под одним из них прячется картинка с изображением монетки или монетка. Ребенок задает наводящие вопросы: по цвету, форме, размеру, толщине. Отвечать можно только </w:t>
      </w:r>
      <w:r w:rsidRPr="009E4157">
        <w:rPr>
          <w:b/>
          <w:bCs/>
          <w:i/>
          <w:iCs/>
          <w:color w:val="000000"/>
          <w:sz w:val="28"/>
          <w:szCs w:val="28"/>
        </w:rPr>
        <w:t>«ДА»</w:t>
      </w:r>
      <w:r w:rsidRPr="009E4157">
        <w:rPr>
          <w:color w:val="000000"/>
          <w:sz w:val="28"/>
          <w:szCs w:val="28"/>
        </w:rPr>
        <w:t> или </w:t>
      </w:r>
      <w:r w:rsidRPr="009E4157">
        <w:rPr>
          <w:b/>
          <w:bCs/>
          <w:i/>
          <w:iCs/>
          <w:color w:val="000000"/>
          <w:sz w:val="28"/>
          <w:szCs w:val="28"/>
        </w:rPr>
        <w:t>«НЕТ»</w:t>
      </w:r>
      <w:r w:rsidRPr="009E4157">
        <w:rPr>
          <w:color w:val="000000"/>
          <w:sz w:val="28"/>
          <w:szCs w:val="28"/>
        </w:rPr>
        <w:t>. Затем можно поменяться взрослый задает вопросы, а ребенок прячет клад. Блок можно спрятать в коробочку. И провести аналогичную игру.</w:t>
      </w:r>
    </w:p>
    <w:p w:rsidR="009E4157" w:rsidRPr="009E4157" w:rsidRDefault="009E4157" w:rsidP="009E415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 xml:space="preserve">Уборку блоков можно провести в форме игры. Убрать, к </w:t>
      </w:r>
      <w:proofErr w:type="gramStart"/>
      <w:r w:rsidRPr="009E4157">
        <w:rPr>
          <w:color w:val="000000"/>
          <w:sz w:val="28"/>
          <w:szCs w:val="28"/>
        </w:rPr>
        <w:t>примеру</w:t>
      </w:r>
      <w:proofErr w:type="gramEnd"/>
      <w:r w:rsidRPr="009E4157">
        <w:rPr>
          <w:color w:val="000000"/>
          <w:sz w:val="28"/>
          <w:szCs w:val="28"/>
        </w:rPr>
        <w:t xml:space="preserve"> все синие блоки, затем толстые, затем большие и т.д.</w:t>
      </w:r>
    </w:p>
    <w:p w:rsidR="009E4157" w:rsidRPr="009E4157" w:rsidRDefault="009E4157" w:rsidP="009E415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8"/>
          <w:szCs w:val="28"/>
        </w:rPr>
      </w:pPr>
      <w:r w:rsidRPr="009E4157">
        <w:rPr>
          <w:rFonts w:ascii="Arial" w:hAnsi="Arial" w:cs="Arial"/>
          <w:color w:val="000000"/>
          <w:sz w:val="28"/>
          <w:szCs w:val="28"/>
        </w:rPr>
        <w:br/>
      </w:r>
      <w:r w:rsidRPr="009E4157">
        <w:rPr>
          <w:b/>
          <w:bCs/>
          <w:color w:val="FF0000"/>
          <w:sz w:val="28"/>
          <w:szCs w:val="28"/>
        </w:rPr>
        <w:t>Для помощи взрослым в работе с блоками разработаны методические указания по их использованию, которые входят в набор, а так же разработаны специальные альбомы для разных возрастных категорий детей:</w:t>
      </w:r>
    </w:p>
    <w:p w:rsidR="009E4157" w:rsidRPr="009E4157" w:rsidRDefault="009E4157" w:rsidP="009E415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>Блоки Дьенеша для самых маленьких </w:t>
      </w:r>
      <w:r w:rsidRPr="009E4157">
        <w:rPr>
          <w:i/>
          <w:iCs/>
          <w:color w:val="000000"/>
          <w:sz w:val="28"/>
          <w:szCs w:val="28"/>
        </w:rPr>
        <w:t>(от 2 до 3 лет)</w:t>
      </w:r>
    </w:p>
    <w:p w:rsidR="009E4157" w:rsidRPr="009E4157" w:rsidRDefault="009E4157" w:rsidP="009E415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>Давайте вместе поиграем </w:t>
      </w:r>
      <w:r w:rsidRPr="009E4157">
        <w:rPr>
          <w:i/>
          <w:iCs/>
          <w:color w:val="000000"/>
          <w:sz w:val="28"/>
          <w:szCs w:val="28"/>
        </w:rPr>
        <w:t>(от 3 до 7 лет)</w:t>
      </w:r>
    </w:p>
    <w:p w:rsidR="009E4157" w:rsidRPr="009E4157" w:rsidRDefault="009E4157" w:rsidP="009E415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>Страна блоков и палочек </w:t>
      </w:r>
      <w:r w:rsidRPr="009E4157">
        <w:rPr>
          <w:i/>
          <w:iCs/>
          <w:color w:val="000000"/>
          <w:sz w:val="28"/>
          <w:szCs w:val="28"/>
        </w:rPr>
        <w:t>(4-7 лет)</w:t>
      </w:r>
    </w:p>
    <w:p w:rsidR="009E4157" w:rsidRPr="009E4157" w:rsidRDefault="009E4157" w:rsidP="009E415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>Лепим нелепицы </w:t>
      </w:r>
      <w:r w:rsidRPr="009E4157">
        <w:rPr>
          <w:i/>
          <w:iCs/>
          <w:color w:val="000000"/>
          <w:sz w:val="28"/>
          <w:szCs w:val="28"/>
        </w:rPr>
        <w:t>(от 4 лет)</w:t>
      </w:r>
    </w:p>
    <w:p w:rsidR="009E4157" w:rsidRPr="009E4157" w:rsidRDefault="009E4157" w:rsidP="009E415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>Поиск затонувшего клада </w:t>
      </w:r>
      <w:r w:rsidRPr="009E4157">
        <w:rPr>
          <w:i/>
          <w:iCs/>
          <w:color w:val="000000"/>
          <w:sz w:val="28"/>
          <w:szCs w:val="28"/>
        </w:rPr>
        <w:t>(5-8 лет)</w:t>
      </w:r>
    </w:p>
    <w:p w:rsidR="009E4157" w:rsidRPr="009E4157" w:rsidRDefault="009E4157" w:rsidP="009E415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>Праздник в стране блоков </w:t>
      </w:r>
      <w:r w:rsidRPr="009E4157">
        <w:rPr>
          <w:i/>
          <w:iCs/>
          <w:color w:val="000000"/>
          <w:sz w:val="28"/>
          <w:szCs w:val="28"/>
        </w:rPr>
        <w:t>(5-8 лет)</w:t>
      </w:r>
    </w:p>
    <w:p w:rsidR="009E4157" w:rsidRPr="009E4157" w:rsidRDefault="009E4157" w:rsidP="009E415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t>Спасатели приходят на помощь </w:t>
      </w:r>
      <w:r w:rsidRPr="009E4157">
        <w:rPr>
          <w:i/>
          <w:iCs/>
          <w:color w:val="000000"/>
          <w:sz w:val="28"/>
          <w:szCs w:val="28"/>
        </w:rPr>
        <w:t>(5-8 лет)</w:t>
      </w:r>
      <w:r w:rsidRPr="009E4157">
        <w:rPr>
          <w:color w:val="000000"/>
          <w:sz w:val="28"/>
          <w:szCs w:val="28"/>
        </w:rPr>
        <w:t>.</w:t>
      </w:r>
    </w:p>
    <w:p w:rsidR="009E4157" w:rsidRPr="009E4157" w:rsidRDefault="009E4157" w:rsidP="009E415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E4157">
        <w:rPr>
          <w:color w:val="000000"/>
          <w:sz w:val="28"/>
          <w:szCs w:val="28"/>
        </w:rPr>
        <w:lastRenderedPageBreak/>
        <w:t>Игра должна быть интересна и увлекательна для ребенка. Заканчивать игру надо до того, как ребенок начнет уставать и отвлекаться. Никогда не сравнивайте детей, сравнивать можно только успехи ребенка. Будьте отзывчивы и терпеливы к ребенку. Радуйте себя и ребенка.</w:t>
      </w:r>
    </w:p>
    <w:p w:rsidR="009E4157" w:rsidRPr="00C014F9" w:rsidRDefault="009E4157" w:rsidP="00C01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783" w:rsidRPr="004B7783" w:rsidRDefault="005B13AC" w:rsidP="009E41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558897" cy="2025628"/>
            <wp:effectExtent l="19050" t="0" r="0" b="0"/>
            <wp:docPr id="7" name="Рисунок 7" descr="https://ds02.infourok.ru/uploads/ex/12fb/00027072-ed8a4fe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12fb/00027072-ed8a4fe0/img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99" t="12364" r="2462" b="5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532" cy="202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1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4157">
        <w:rPr>
          <w:noProof/>
        </w:rPr>
        <w:drawing>
          <wp:inline distT="0" distB="0" distL="0" distR="0">
            <wp:extent cx="2745549" cy="2024191"/>
            <wp:effectExtent l="19050" t="0" r="0" b="0"/>
            <wp:docPr id="2" name="Рисунок 1" descr="hello_html_22122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2122ba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23" cy="202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83" w:rsidRDefault="009E4157" w:rsidP="004B7783">
      <w:r>
        <w:rPr>
          <w:noProof/>
        </w:rPr>
        <w:drawing>
          <wp:inline distT="0" distB="0" distL="0" distR="0">
            <wp:extent cx="2533880" cy="3338111"/>
            <wp:effectExtent l="19050" t="0" r="0" b="0"/>
            <wp:docPr id="4" name="Рисунок 4" descr="hello_html_m74427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4427d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826" t="1858" r="4719" b="4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880" cy="333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9E8">
        <w:t xml:space="preserve"> </w:t>
      </w:r>
      <w:r w:rsidR="006F59E8">
        <w:rPr>
          <w:noProof/>
        </w:rPr>
        <w:t xml:space="preserve">            </w:t>
      </w:r>
      <w:r w:rsidR="006F59E8">
        <w:rPr>
          <w:noProof/>
        </w:rPr>
        <w:drawing>
          <wp:inline distT="0" distB="0" distL="0" distR="0">
            <wp:extent cx="2746184" cy="3051113"/>
            <wp:effectExtent l="19050" t="0" r="0" b="0"/>
            <wp:docPr id="3" name="Рисунок 7" descr="hello_html_m3b055a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b055ac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08" cy="305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157" w:rsidRPr="004B7783" w:rsidRDefault="009E4157" w:rsidP="004B7783"/>
    <w:sectPr w:rsidR="009E4157" w:rsidRPr="004B7783" w:rsidSect="0022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34EC"/>
    <w:multiLevelType w:val="multilevel"/>
    <w:tmpl w:val="9D3A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A2EB5"/>
    <w:multiLevelType w:val="multilevel"/>
    <w:tmpl w:val="1636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B7783"/>
    <w:rsid w:val="00191FF1"/>
    <w:rsid w:val="001C18B0"/>
    <w:rsid w:val="002201A5"/>
    <w:rsid w:val="002221D7"/>
    <w:rsid w:val="0026369A"/>
    <w:rsid w:val="0049595D"/>
    <w:rsid w:val="004B7783"/>
    <w:rsid w:val="005124D4"/>
    <w:rsid w:val="005B13AC"/>
    <w:rsid w:val="005C10D2"/>
    <w:rsid w:val="006F59E8"/>
    <w:rsid w:val="00886BBB"/>
    <w:rsid w:val="009E4157"/>
    <w:rsid w:val="00C014F9"/>
    <w:rsid w:val="00C24266"/>
    <w:rsid w:val="00D5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F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2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E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2020-09-10T07:54:00Z</dcterms:created>
  <dcterms:modified xsi:type="dcterms:W3CDTF">2020-09-12T06:06:00Z</dcterms:modified>
</cp:coreProperties>
</file>